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F91" w:rsidRDefault="005D21FC"/>
    <w:p w:rsidR="00773086" w:rsidRDefault="00D13940">
      <w:r w:rsidRPr="00591D02">
        <w:rPr>
          <w:highlight w:val="yellow"/>
        </w:rPr>
        <w:t>Angioedema is</w:t>
      </w:r>
      <w:r w:rsidRPr="00D13940">
        <w:t xml:space="preserve"> </w:t>
      </w:r>
      <w:r w:rsidRPr="003D7B79">
        <w:rPr>
          <w:b/>
        </w:rPr>
        <w:t>edema of the deep dermis and subcutaneous</w:t>
      </w:r>
      <w:r w:rsidRPr="00D13940">
        <w:t xml:space="preserve"> tissues. It is usually an acute mast cell–mediated reaction caused by exposure to </w:t>
      </w:r>
    </w:p>
    <w:p w:rsidR="00773086" w:rsidRDefault="00D13940" w:rsidP="00773086">
      <w:pPr>
        <w:pStyle w:val="ListParagraph"/>
        <w:numPr>
          <w:ilvl w:val="0"/>
          <w:numId w:val="1"/>
        </w:numPr>
      </w:pPr>
      <w:r w:rsidRPr="00D13940">
        <w:t xml:space="preserve">drug, </w:t>
      </w:r>
    </w:p>
    <w:p w:rsidR="00773086" w:rsidRDefault="00D13940" w:rsidP="00773086">
      <w:pPr>
        <w:pStyle w:val="ListParagraph"/>
        <w:numPr>
          <w:ilvl w:val="0"/>
          <w:numId w:val="1"/>
        </w:numPr>
      </w:pPr>
      <w:r w:rsidRPr="00D13940">
        <w:t xml:space="preserve">venom, </w:t>
      </w:r>
    </w:p>
    <w:p w:rsidR="00773086" w:rsidRDefault="00D13940" w:rsidP="00773086">
      <w:pPr>
        <w:pStyle w:val="ListParagraph"/>
        <w:numPr>
          <w:ilvl w:val="0"/>
          <w:numId w:val="1"/>
        </w:numPr>
      </w:pPr>
      <w:r w:rsidRPr="00D13940">
        <w:t xml:space="preserve">dietary, </w:t>
      </w:r>
    </w:p>
    <w:p w:rsidR="00773086" w:rsidRDefault="00D13940" w:rsidP="00773086">
      <w:pPr>
        <w:pStyle w:val="ListParagraph"/>
        <w:numPr>
          <w:ilvl w:val="0"/>
          <w:numId w:val="1"/>
        </w:numPr>
      </w:pPr>
      <w:r w:rsidRPr="00D13940">
        <w:t xml:space="preserve">pollen, or </w:t>
      </w:r>
    </w:p>
    <w:p w:rsidR="00773086" w:rsidRDefault="00D13940" w:rsidP="00773086">
      <w:pPr>
        <w:pStyle w:val="ListParagraph"/>
        <w:numPr>
          <w:ilvl w:val="0"/>
          <w:numId w:val="1"/>
        </w:numPr>
      </w:pPr>
      <w:r w:rsidRPr="00D13940">
        <w:t xml:space="preserve">animal dander </w:t>
      </w:r>
    </w:p>
    <w:p w:rsidR="00773086" w:rsidRDefault="00D13940">
      <w:r w:rsidRPr="00D13940">
        <w:t xml:space="preserve">allergens. </w:t>
      </w:r>
    </w:p>
    <w:p w:rsidR="00773086" w:rsidRDefault="00D13940">
      <w:r w:rsidRPr="00D13940">
        <w:t xml:space="preserve">Angioedema can also be </w:t>
      </w:r>
    </w:p>
    <w:p w:rsidR="00773086" w:rsidRDefault="00D13940" w:rsidP="00773086">
      <w:pPr>
        <w:pStyle w:val="ListParagraph"/>
        <w:numPr>
          <w:ilvl w:val="0"/>
          <w:numId w:val="2"/>
        </w:numPr>
      </w:pPr>
      <w:r w:rsidRPr="00D13940">
        <w:t xml:space="preserve">an acute reaction to angiotensin-converting enzyme </w:t>
      </w:r>
      <w:r w:rsidR="00773086">
        <w:t xml:space="preserve">(ACE) </w:t>
      </w:r>
      <w:r w:rsidRPr="00D13940">
        <w:t xml:space="preserve">inhibitors, </w:t>
      </w:r>
    </w:p>
    <w:p w:rsidR="00773086" w:rsidRDefault="00D13940" w:rsidP="00773086">
      <w:pPr>
        <w:pStyle w:val="ListParagraph"/>
        <w:numPr>
          <w:ilvl w:val="0"/>
          <w:numId w:val="2"/>
        </w:numPr>
      </w:pPr>
      <w:r w:rsidRPr="00D13940">
        <w:t xml:space="preserve">a </w:t>
      </w:r>
      <w:r w:rsidRPr="00773086">
        <w:rPr>
          <w:highlight w:val="yellow"/>
        </w:rPr>
        <w:t>chronic</w:t>
      </w:r>
      <w:r w:rsidRPr="00D13940">
        <w:t xml:space="preserve"> reaction, or </w:t>
      </w:r>
    </w:p>
    <w:p w:rsidR="00773086" w:rsidRDefault="00D13940" w:rsidP="00773086">
      <w:pPr>
        <w:pStyle w:val="ListParagraph"/>
        <w:numPr>
          <w:ilvl w:val="0"/>
          <w:numId w:val="2"/>
        </w:numPr>
      </w:pPr>
      <w:r w:rsidRPr="00D13940">
        <w:t xml:space="preserve">a </w:t>
      </w:r>
      <w:r w:rsidRPr="00773086">
        <w:rPr>
          <w:highlight w:val="yellow"/>
        </w:rPr>
        <w:t>hereditary or</w:t>
      </w:r>
      <w:r w:rsidRPr="00D13940">
        <w:t xml:space="preserve"> an </w:t>
      </w:r>
      <w:r w:rsidRPr="00773086">
        <w:rPr>
          <w:highlight w:val="yellow"/>
        </w:rPr>
        <w:t>acquired</w:t>
      </w:r>
      <w:r w:rsidRPr="00D13940">
        <w:t xml:space="preserve"> disorder </w:t>
      </w:r>
    </w:p>
    <w:p w:rsidR="00773086" w:rsidRDefault="00D13940">
      <w:r w:rsidRPr="00D13940">
        <w:t xml:space="preserve">characterized by an abnormal complement response. </w:t>
      </w:r>
    </w:p>
    <w:p w:rsidR="00D13940" w:rsidRDefault="00D13940">
      <w:r w:rsidRPr="00D13940">
        <w:t xml:space="preserve">The main symptom is </w:t>
      </w:r>
      <w:r w:rsidRPr="00773086">
        <w:rPr>
          <w:highlight w:val="yellow"/>
        </w:rPr>
        <w:t>swelling, which can be severe</w:t>
      </w:r>
      <w:r w:rsidRPr="00D13940">
        <w:t>.</w:t>
      </w:r>
    </w:p>
    <w:p w:rsidR="00D13940" w:rsidRDefault="00D13940"/>
    <w:p w:rsidR="00D13940" w:rsidRPr="00D13940" w:rsidRDefault="00D13940" w:rsidP="00D13940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D13940">
        <w:rPr>
          <w:rFonts w:ascii="Roboto" w:eastAsia="Times New Roman" w:hAnsi="Roboto" w:cs="Times New Roman"/>
          <w:color w:val="202124"/>
          <w:sz w:val="24"/>
          <w:szCs w:val="24"/>
        </w:rPr>
        <w:t>How long does drug induced angioedema last?</w:t>
      </w:r>
    </w:p>
    <w:p w:rsidR="00773086" w:rsidRDefault="00D13940" w:rsidP="00D1394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D13940">
        <w:rPr>
          <w:rFonts w:ascii="Roboto" w:eastAsia="Times New Roman" w:hAnsi="Roboto" w:cs="Times New Roman"/>
          <w:color w:val="202124"/>
          <w:sz w:val="24"/>
          <w:szCs w:val="24"/>
        </w:rPr>
        <w:t xml:space="preserve">The most important action to take when a drug induced non-allergic angioedema is suspected is to discontinue the offending drug [7-8]. In </w:t>
      </w:r>
      <w:r w:rsidRPr="00773086">
        <w:rPr>
          <w:rFonts w:ascii="Roboto" w:eastAsia="Times New Roman" w:hAnsi="Roboto" w:cs="Times New Roman"/>
          <w:color w:val="202124"/>
          <w:sz w:val="24"/>
          <w:szCs w:val="24"/>
          <w:highlight w:val="yellow"/>
        </w:rPr>
        <w:t>Histamine induced angioedema</w:t>
      </w:r>
      <w:r w:rsidRPr="00D13940">
        <w:rPr>
          <w:rFonts w:ascii="Roboto" w:eastAsia="Times New Roman" w:hAnsi="Roboto" w:cs="Times New Roman"/>
          <w:color w:val="202124"/>
          <w:sz w:val="24"/>
          <w:szCs w:val="24"/>
        </w:rPr>
        <w:t>, symptoms resolve within 24 hours.</w:t>
      </w:r>
    </w:p>
    <w:p w:rsidR="00773086" w:rsidRDefault="00773086" w:rsidP="00D1394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4"/>
          <w:szCs w:val="24"/>
        </w:rPr>
      </w:pPr>
    </w:p>
    <w:p w:rsidR="00D13940" w:rsidRPr="00D13940" w:rsidRDefault="00D13940" w:rsidP="00D1394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</w:rPr>
      </w:pPr>
      <w:r w:rsidRPr="00D13940">
        <w:rPr>
          <w:rFonts w:ascii="Roboto" w:eastAsia="Times New Roman" w:hAnsi="Roboto" w:cs="Times New Roman"/>
          <w:color w:val="202124"/>
          <w:sz w:val="24"/>
          <w:szCs w:val="24"/>
        </w:rPr>
        <w:t xml:space="preserve">Symptoms last longer in </w:t>
      </w:r>
      <w:r w:rsidRPr="00773086">
        <w:rPr>
          <w:rFonts w:ascii="Roboto" w:eastAsia="Times New Roman" w:hAnsi="Roboto" w:cs="Times New Roman"/>
          <w:color w:val="202124"/>
          <w:sz w:val="24"/>
          <w:szCs w:val="24"/>
          <w:highlight w:val="yellow"/>
        </w:rPr>
        <w:t>bradykinin </w:t>
      </w:r>
      <w:r w:rsidRPr="00773086">
        <w:rPr>
          <w:rFonts w:ascii="Roboto" w:eastAsia="Times New Roman" w:hAnsi="Roboto" w:cs="Times New Roman"/>
          <w:b/>
          <w:bCs/>
          <w:color w:val="202124"/>
          <w:sz w:val="24"/>
          <w:szCs w:val="24"/>
          <w:highlight w:val="yellow"/>
        </w:rPr>
        <w:t>mediated angioedema</w:t>
      </w:r>
      <w:r w:rsidRPr="00D13940">
        <w:rPr>
          <w:rFonts w:ascii="Roboto" w:eastAsia="Times New Roman" w:hAnsi="Roboto" w:cs="Times New Roman"/>
          <w:b/>
          <w:bCs/>
          <w:color w:val="202124"/>
          <w:sz w:val="24"/>
          <w:szCs w:val="24"/>
        </w:rPr>
        <w:t xml:space="preserve"> and can last up to five days</w:t>
      </w:r>
      <w:r w:rsidRPr="00D13940">
        <w:rPr>
          <w:rFonts w:ascii="Roboto" w:eastAsia="Times New Roman" w:hAnsi="Roboto" w:cs="Times New Roman"/>
          <w:color w:val="202124"/>
          <w:sz w:val="24"/>
          <w:szCs w:val="24"/>
        </w:rPr>
        <w:t> [37].</w:t>
      </w:r>
      <w:r w:rsidRPr="00D13940">
        <w:rPr>
          <w:rFonts w:ascii="Roboto" w:eastAsia="Times New Roman" w:hAnsi="Roboto" w:cs="Times New Roman"/>
          <w:color w:val="70757A"/>
          <w:sz w:val="18"/>
          <w:szCs w:val="18"/>
        </w:rPr>
        <w:t>Aug 23, 2017</w:t>
      </w:r>
    </w:p>
    <w:p w:rsidR="00D13940" w:rsidRDefault="00D13940"/>
    <w:p w:rsidR="00FF4A07" w:rsidRDefault="00FF4A07">
      <w:r>
        <w:br w:type="page"/>
      </w:r>
    </w:p>
    <w:p w:rsidR="00FF4A07" w:rsidRPr="00FF4A07" w:rsidRDefault="00FF4A07" w:rsidP="00FF4A07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FF4A07">
        <w:rPr>
          <w:rFonts w:ascii="Roboto" w:eastAsia="Times New Roman" w:hAnsi="Roboto" w:cs="Times New Roman"/>
          <w:color w:val="202124"/>
          <w:sz w:val="24"/>
          <w:szCs w:val="24"/>
        </w:rPr>
        <w:t xml:space="preserve">How long does angioedema from </w:t>
      </w:r>
      <w:r w:rsidRPr="00FF4A07">
        <w:rPr>
          <w:rFonts w:ascii="Roboto" w:eastAsia="Times New Roman" w:hAnsi="Roboto" w:cs="Times New Roman"/>
          <w:color w:val="202124"/>
          <w:sz w:val="24"/>
          <w:szCs w:val="24"/>
          <w:highlight w:val="yellow"/>
        </w:rPr>
        <w:t>lisinopril</w:t>
      </w:r>
      <w:r w:rsidRPr="00FF4A07">
        <w:rPr>
          <w:rFonts w:ascii="Roboto" w:eastAsia="Times New Roman" w:hAnsi="Roboto" w:cs="Times New Roman"/>
          <w:color w:val="202124"/>
          <w:sz w:val="24"/>
          <w:szCs w:val="24"/>
        </w:rPr>
        <w:t xml:space="preserve"> last?</w:t>
      </w:r>
    </w:p>
    <w:p w:rsidR="00FF4A07" w:rsidRPr="00FF4A07" w:rsidRDefault="00FF4A07" w:rsidP="00FF4A0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</w:rPr>
      </w:pPr>
      <w:r w:rsidRPr="00FF4A07">
        <w:rPr>
          <w:rFonts w:ascii="Roboto" w:eastAsia="Times New Roman" w:hAnsi="Roboto" w:cs="Times New Roman"/>
          <w:color w:val="202124"/>
          <w:sz w:val="24"/>
          <w:szCs w:val="24"/>
        </w:rPr>
        <w:t xml:space="preserve">Discontinue ACE inhibitor — </w:t>
      </w:r>
      <w:r w:rsidRPr="00FF4A07">
        <w:rPr>
          <w:rFonts w:ascii="Roboto" w:eastAsia="Times New Roman" w:hAnsi="Roboto" w:cs="Times New Roman"/>
          <w:color w:val="202124"/>
          <w:sz w:val="24"/>
          <w:szCs w:val="24"/>
          <w:highlight w:val="yellow"/>
        </w:rPr>
        <w:t xml:space="preserve">Angioedema caused by </w:t>
      </w:r>
      <w:r>
        <w:rPr>
          <w:rFonts w:ascii="Roboto" w:eastAsia="Times New Roman" w:hAnsi="Roboto" w:cs="Times New Roman"/>
          <w:color w:val="202124"/>
          <w:sz w:val="24"/>
          <w:szCs w:val="24"/>
        </w:rPr>
        <w:t xml:space="preserve"> (</w:t>
      </w:r>
      <w:r>
        <w:rPr>
          <w:rFonts w:ascii="Roboto" w:hAnsi="Roboto"/>
          <w:b/>
          <w:bCs/>
          <w:color w:val="202124"/>
          <w:shd w:val="clear" w:color="auto" w:fill="FFFFFF"/>
        </w:rPr>
        <w:t xml:space="preserve">angiotensin-converting enzyme) </w:t>
      </w:r>
      <w:r w:rsidRPr="00FF4A07">
        <w:rPr>
          <w:rFonts w:ascii="Roboto" w:eastAsia="Times New Roman" w:hAnsi="Roboto" w:cs="Times New Roman"/>
          <w:color w:val="202124"/>
          <w:sz w:val="24"/>
          <w:szCs w:val="24"/>
          <w:highlight w:val="yellow"/>
        </w:rPr>
        <w:t>ACE inhibitors</w:t>
      </w:r>
      <w:r w:rsidRPr="00FF4A07">
        <w:rPr>
          <w:rFonts w:ascii="Roboto" w:eastAsia="Times New Roman" w:hAnsi="Roboto" w:cs="Times New Roman"/>
          <w:color w:val="202124"/>
          <w:sz w:val="24"/>
          <w:szCs w:val="24"/>
        </w:rPr>
        <w:t xml:space="preserve"> usually resolves </w:t>
      </w:r>
      <w:r w:rsidRPr="00FF4A07">
        <w:rPr>
          <w:rFonts w:ascii="Roboto" w:eastAsia="Times New Roman" w:hAnsi="Roboto" w:cs="Times New Roman"/>
          <w:b/>
          <w:bCs/>
          <w:color w:val="202124"/>
          <w:sz w:val="24"/>
          <w:szCs w:val="24"/>
        </w:rPr>
        <w:t>within 24 to 72 hours</w:t>
      </w:r>
      <w:r w:rsidRPr="00FF4A07">
        <w:rPr>
          <w:rFonts w:ascii="Roboto" w:eastAsia="Times New Roman" w:hAnsi="Roboto" w:cs="Times New Roman"/>
          <w:color w:val="202124"/>
          <w:sz w:val="24"/>
          <w:szCs w:val="24"/>
        </w:rPr>
        <w:t>. If ACE inhibitors are continued, there is an increased and unpredictable rate of angioedema recurrence, and attacks may become more severe or life-threatening [34,73].</w:t>
      </w:r>
      <w:r w:rsidRPr="00FF4A07">
        <w:rPr>
          <w:rFonts w:ascii="Roboto" w:eastAsia="Times New Roman" w:hAnsi="Roboto" w:cs="Times New Roman"/>
          <w:color w:val="70757A"/>
          <w:sz w:val="18"/>
          <w:szCs w:val="18"/>
        </w:rPr>
        <w:t>Jun 1, 2020</w:t>
      </w:r>
    </w:p>
    <w:p w:rsidR="00FF4A07" w:rsidRDefault="00FF4A07"/>
    <w:p w:rsidR="005D21FC" w:rsidRDefault="005D21FC">
      <w:r>
        <w:t xml:space="preserve">Dr. Tello and I can discuss Lisinopril as a possible cause of my swollen lips and tongue ant taste loss </w:t>
      </w:r>
      <w:bookmarkStart w:id="0" w:name="_GoBack"/>
      <w:bookmarkEnd w:id="0"/>
      <w:r>
        <w:t>after the J&amp;J 'vaccine' shot.</w:t>
      </w:r>
    </w:p>
    <w:sectPr w:rsidR="005D2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210A5"/>
    <w:multiLevelType w:val="hybridMultilevel"/>
    <w:tmpl w:val="5728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5763D"/>
    <w:multiLevelType w:val="hybridMultilevel"/>
    <w:tmpl w:val="8CE0E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40"/>
    <w:rsid w:val="003037F3"/>
    <w:rsid w:val="003D7B79"/>
    <w:rsid w:val="004F3A02"/>
    <w:rsid w:val="00591D02"/>
    <w:rsid w:val="005D21FC"/>
    <w:rsid w:val="00773086"/>
    <w:rsid w:val="008F7EF2"/>
    <w:rsid w:val="00D13940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C8D6C-66B4-4BF5-98E9-D50A345B8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gkelc">
    <w:name w:val="hgkelc"/>
    <w:basedOn w:val="DefaultParagraphFont"/>
    <w:rsid w:val="00D13940"/>
  </w:style>
  <w:style w:type="character" w:customStyle="1" w:styleId="kx21rb">
    <w:name w:val="kx21rb"/>
    <w:basedOn w:val="DefaultParagraphFont"/>
    <w:rsid w:val="00D13940"/>
  </w:style>
  <w:style w:type="paragraph" w:styleId="ListParagraph">
    <w:name w:val="List Paragraph"/>
    <w:basedOn w:val="Normal"/>
    <w:uiPriority w:val="34"/>
    <w:qFormat/>
    <w:rsid w:val="00773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332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2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96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80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1026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8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7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34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1167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Chase</dc:creator>
  <cp:keywords/>
  <dc:description/>
  <cp:lastModifiedBy>Frederick Chase</cp:lastModifiedBy>
  <cp:revision>5</cp:revision>
  <dcterms:created xsi:type="dcterms:W3CDTF">2021-07-24T18:46:00Z</dcterms:created>
  <dcterms:modified xsi:type="dcterms:W3CDTF">2021-08-25T15:33:00Z</dcterms:modified>
</cp:coreProperties>
</file>